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E9330C" w14:textId="3BDB73E2" w:rsidR="00D3023E" w:rsidRPr="00FA6733" w:rsidRDefault="00D3023E" w:rsidP="00576FB0">
      <w:pPr>
        <w:jc w:val="right"/>
        <w:rPr>
          <w:rFonts w:ascii="Century Gothic" w:hAnsi="Century Gothic" w:cs="Poppins"/>
          <w:sz w:val="22"/>
          <w:szCs w:val="22"/>
        </w:rPr>
      </w:pPr>
      <w:r w:rsidRPr="00FA6733">
        <w:rPr>
          <w:rFonts w:ascii="Century Gothic" w:hAnsi="Century Gothic" w:cs="Poppins"/>
          <w:sz w:val="22"/>
          <w:szCs w:val="22"/>
        </w:rPr>
        <w:t xml:space="preserve">Barcelona, </w:t>
      </w:r>
      <w:r w:rsidR="004B20D2">
        <w:rPr>
          <w:rFonts w:ascii="Century Gothic" w:hAnsi="Century Gothic" w:cs="Poppins"/>
          <w:sz w:val="22"/>
          <w:szCs w:val="22"/>
        </w:rPr>
        <w:t>2</w:t>
      </w:r>
      <w:r w:rsidR="00E353C8">
        <w:rPr>
          <w:rFonts w:ascii="Century Gothic" w:hAnsi="Century Gothic" w:cs="Poppins"/>
          <w:sz w:val="22"/>
          <w:szCs w:val="22"/>
        </w:rPr>
        <w:t xml:space="preserve"> septiembre</w:t>
      </w:r>
      <w:r w:rsidRPr="00FA6733">
        <w:rPr>
          <w:rFonts w:ascii="Century Gothic" w:hAnsi="Century Gothic" w:cs="Poppins"/>
          <w:sz w:val="22"/>
          <w:szCs w:val="22"/>
        </w:rPr>
        <w:t xml:space="preserve"> de 202</w:t>
      </w:r>
      <w:r w:rsidR="004B20D2">
        <w:rPr>
          <w:rFonts w:ascii="Century Gothic" w:hAnsi="Century Gothic" w:cs="Poppins"/>
          <w:sz w:val="22"/>
          <w:szCs w:val="22"/>
        </w:rPr>
        <w:t>5</w:t>
      </w:r>
    </w:p>
    <w:p w14:paraId="403A158D" w14:textId="22A45C0A" w:rsidR="00D3023E" w:rsidRPr="00FA6733" w:rsidRDefault="00D3023E" w:rsidP="00576FB0">
      <w:pPr>
        <w:spacing w:line="276" w:lineRule="auto"/>
        <w:jc w:val="center"/>
        <w:rPr>
          <w:rFonts w:ascii="Century Gothic" w:hAnsi="Century Gothic" w:cs="Arial"/>
          <w:color w:val="000001"/>
          <w:sz w:val="22"/>
          <w:szCs w:val="22"/>
          <w:shd w:val="clear" w:color="auto" w:fill="D0D3D4"/>
        </w:rPr>
      </w:pPr>
    </w:p>
    <w:p w14:paraId="50BD88D6" w14:textId="77777777" w:rsidR="00E353C8" w:rsidRDefault="00E353C8" w:rsidP="00E353C8">
      <w:pPr>
        <w:spacing w:line="276" w:lineRule="auto"/>
        <w:rPr>
          <w:rFonts w:ascii="Century Gothic" w:hAnsi="Century Gothic" w:cs="Poppins"/>
          <w:sz w:val="22"/>
          <w:szCs w:val="22"/>
        </w:rPr>
      </w:pPr>
      <w:r w:rsidRPr="00E353C8">
        <w:rPr>
          <w:rFonts w:ascii="Century Gothic" w:hAnsi="Century Gothic" w:cs="Poppins"/>
          <w:sz w:val="22"/>
          <w:szCs w:val="22"/>
        </w:rPr>
        <w:t>Flor de Esgueva: una obra maestra de la colaboración entre humanos e inteligencia artificial</w:t>
      </w:r>
    </w:p>
    <w:p w14:paraId="60D54F1B" w14:textId="77777777" w:rsidR="00E353C8" w:rsidRPr="00E353C8" w:rsidRDefault="00E353C8" w:rsidP="00E353C8">
      <w:pPr>
        <w:spacing w:line="276" w:lineRule="auto"/>
        <w:rPr>
          <w:rFonts w:ascii="Century Gothic" w:hAnsi="Century Gothic" w:cs="Poppins"/>
          <w:sz w:val="22"/>
          <w:szCs w:val="22"/>
        </w:rPr>
      </w:pPr>
    </w:p>
    <w:p w14:paraId="12374D71" w14:textId="77777777" w:rsidR="00E353C8" w:rsidRPr="00E353C8" w:rsidRDefault="00E353C8" w:rsidP="00E353C8">
      <w:pPr>
        <w:spacing w:line="276" w:lineRule="auto"/>
        <w:rPr>
          <w:rFonts w:ascii="Century Gothic" w:hAnsi="Century Gothic" w:cs="Poppins"/>
          <w:sz w:val="22"/>
          <w:szCs w:val="22"/>
        </w:rPr>
      </w:pPr>
      <w:proofErr w:type="spellStart"/>
      <w:r w:rsidRPr="00E353C8">
        <w:rPr>
          <w:rFonts w:ascii="Century Gothic" w:hAnsi="Century Gothic" w:cs="Poppins"/>
          <w:sz w:val="22"/>
          <w:szCs w:val="22"/>
        </w:rPr>
        <w:t>Lactalis</w:t>
      </w:r>
      <w:proofErr w:type="spellEnd"/>
      <w:r w:rsidRPr="00E353C8">
        <w:rPr>
          <w:rFonts w:ascii="Century Gothic" w:hAnsi="Century Gothic" w:cs="Poppins"/>
          <w:sz w:val="22"/>
          <w:szCs w:val="22"/>
        </w:rPr>
        <w:t>, líder mundial en productos lácteos, buscaba un enfoque innovador para celebrar</w:t>
      </w:r>
    </w:p>
    <w:p w14:paraId="6EA29767" w14:textId="77777777" w:rsidR="00E353C8" w:rsidRPr="00E353C8" w:rsidRDefault="00E353C8" w:rsidP="00E353C8">
      <w:pPr>
        <w:spacing w:line="276" w:lineRule="auto"/>
        <w:rPr>
          <w:rFonts w:ascii="Century Gothic" w:hAnsi="Century Gothic" w:cs="Poppins"/>
          <w:sz w:val="22"/>
          <w:szCs w:val="22"/>
        </w:rPr>
      </w:pPr>
      <w:r w:rsidRPr="00E353C8">
        <w:rPr>
          <w:rFonts w:ascii="Century Gothic" w:hAnsi="Century Gothic" w:cs="Poppins"/>
          <w:sz w:val="22"/>
          <w:szCs w:val="22"/>
        </w:rPr>
        <w:t>su famoso queso curado, Flor de Esgueva, y revitalizar el compromiso con la marca en las tiendas</w:t>
      </w:r>
    </w:p>
    <w:p w14:paraId="6E9742D3" w14:textId="77777777" w:rsidR="00E353C8" w:rsidRDefault="00E353C8" w:rsidP="00E353C8">
      <w:pPr>
        <w:spacing w:line="276" w:lineRule="auto"/>
        <w:rPr>
          <w:rFonts w:ascii="Century Gothic" w:hAnsi="Century Gothic" w:cs="Poppins"/>
          <w:sz w:val="22"/>
          <w:szCs w:val="22"/>
        </w:rPr>
      </w:pPr>
      <w:r w:rsidRPr="00E353C8">
        <w:rPr>
          <w:rFonts w:ascii="Century Gothic" w:hAnsi="Century Gothic" w:cs="Poppins"/>
          <w:sz w:val="22"/>
          <w:szCs w:val="22"/>
        </w:rPr>
        <w:t>mediante el lanzamiento de una edición limitada inspirada en los grandes maestros del arte mundial.</w:t>
      </w:r>
    </w:p>
    <w:p w14:paraId="34C44BF9" w14:textId="77777777" w:rsidR="00221B6A" w:rsidRPr="00E353C8" w:rsidRDefault="00221B6A" w:rsidP="00E353C8">
      <w:pPr>
        <w:spacing w:line="276" w:lineRule="auto"/>
        <w:rPr>
          <w:rFonts w:ascii="Century Gothic" w:hAnsi="Century Gothic" w:cs="Poppins"/>
          <w:sz w:val="22"/>
          <w:szCs w:val="22"/>
        </w:rPr>
      </w:pPr>
    </w:p>
    <w:p w14:paraId="3BEB94F5" w14:textId="77777777" w:rsidR="00E353C8" w:rsidRPr="00E353C8" w:rsidRDefault="00E353C8" w:rsidP="00E353C8">
      <w:pPr>
        <w:spacing w:line="276" w:lineRule="auto"/>
        <w:rPr>
          <w:rFonts w:ascii="Century Gothic" w:hAnsi="Century Gothic" w:cs="Poppins"/>
          <w:sz w:val="22"/>
          <w:szCs w:val="22"/>
        </w:rPr>
      </w:pPr>
      <w:r w:rsidRPr="00E353C8">
        <w:rPr>
          <w:rFonts w:ascii="Century Gothic" w:hAnsi="Century Gothic" w:cs="Poppins"/>
          <w:sz w:val="22"/>
          <w:szCs w:val="22"/>
        </w:rPr>
        <w:t>El briefing creativo nos desafió a imaginar: ¿cómo inmortalizarían Van Gogh,</w:t>
      </w:r>
    </w:p>
    <w:p w14:paraId="57BE6207" w14:textId="77777777" w:rsidR="00E353C8" w:rsidRPr="00E353C8" w:rsidRDefault="00E353C8" w:rsidP="00E353C8">
      <w:pPr>
        <w:spacing w:line="276" w:lineRule="auto"/>
        <w:rPr>
          <w:rFonts w:ascii="Century Gothic" w:hAnsi="Century Gothic" w:cs="Poppins"/>
          <w:sz w:val="22"/>
          <w:szCs w:val="22"/>
        </w:rPr>
      </w:pPr>
      <w:r w:rsidRPr="00E353C8">
        <w:rPr>
          <w:rFonts w:ascii="Century Gothic" w:hAnsi="Century Gothic" w:cs="Poppins"/>
          <w:sz w:val="22"/>
          <w:szCs w:val="22"/>
        </w:rPr>
        <w:t>Seurat o Caravaggio a un auténtico artesano del queso?</w:t>
      </w:r>
    </w:p>
    <w:p w14:paraId="3DC39D61" w14:textId="77777777" w:rsidR="00E353C8" w:rsidRPr="00E353C8" w:rsidRDefault="00E353C8" w:rsidP="00E353C8">
      <w:pPr>
        <w:spacing w:line="276" w:lineRule="auto"/>
        <w:rPr>
          <w:rFonts w:ascii="Century Gothic" w:hAnsi="Century Gothic" w:cs="Poppins"/>
          <w:sz w:val="22"/>
          <w:szCs w:val="22"/>
        </w:rPr>
      </w:pPr>
      <w:r w:rsidRPr="00E353C8">
        <w:rPr>
          <w:rFonts w:ascii="Century Gothic" w:hAnsi="Century Gothic" w:cs="Poppins"/>
          <w:sz w:val="22"/>
          <w:szCs w:val="22"/>
        </w:rPr>
        <w:t>Creatividad pionera entre humanos e IA</w:t>
      </w:r>
    </w:p>
    <w:p w14:paraId="14796F3A" w14:textId="77777777" w:rsidR="00E353C8" w:rsidRPr="00E353C8" w:rsidRDefault="00E353C8" w:rsidP="00E353C8">
      <w:pPr>
        <w:spacing w:line="276" w:lineRule="auto"/>
        <w:rPr>
          <w:rFonts w:ascii="Century Gothic" w:hAnsi="Century Gothic" w:cs="Poppins"/>
          <w:sz w:val="22"/>
          <w:szCs w:val="22"/>
        </w:rPr>
      </w:pPr>
      <w:r w:rsidRPr="00E353C8">
        <w:rPr>
          <w:rFonts w:ascii="Century Gothic" w:hAnsi="Century Gothic" w:cs="Poppins"/>
          <w:sz w:val="22"/>
          <w:szCs w:val="22"/>
        </w:rPr>
        <w:t>Decididos a ir más allá de la mera imitación, nuestro equipo creativo identificó</w:t>
      </w:r>
    </w:p>
    <w:p w14:paraId="11ACC782" w14:textId="77777777" w:rsidR="00E353C8" w:rsidRPr="00E353C8" w:rsidRDefault="00E353C8" w:rsidP="00E353C8">
      <w:pPr>
        <w:spacing w:line="276" w:lineRule="auto"/>
        <w:rPr>
          <w:rFonts w:ascii="Century Gothic" w:hAnsi="Century Gothic" w:cs="Poppins"/>
          <w:sz w:val="22"/>
          <w:szCs w:val="22"/>
        </w:rPr>
      </w:pPr>
      <w:r w:rsidRPr="00E353C8">
        <w:rPr>
          <w:rFonts w:ascii="Century Gothic" w:hAnsi="Century Gothic" w:cs="Poppins"/>
          <w:sz w:val="22"/>
          <w:szCs w:val="22"/>
        </w:rPr>
        <w:t>la inteligencia artificial como un socio transformador en el proceso de diseño. En lugar</w:t>
      </w:r>
    </w:p>
    <w:p w14:paraId="2C6E8BFC" w14:textId="77777777" w:rsidR="00E353C8" w:rsidRPr="00E353C8" w:rsidRDefault="00E353C8" w:rsidP="00E353C8">
      <w:pPr>
        <w:spacing w:line="276" w:lineRule="auto"/>
        <w:rPr>
          <w:rFonts w:ascii="Century Gothic" w:hAnsi="Century Gothic" w:cs="Poppins"/>
          <w:sz w:val="22"/>
          <w:szCs w:val="22"/>
        </w:rPr>
      </w:pPr>
      <w:r w:rsidRPr="00E353C8">
        <w:rPr>
          <w:rFonts w:ascii="Century Gothic" w:hAnsi="Century Gothic" w:cs="Poppins"/>
          <w:sz w:val="22"/>
          <w:szCs w:val="22"/>
        </w:rPr>
        <w:t>de tratar la IA como una simple herramienta, establecimos una auténtica colaboración entre humanos e IA:</w:t>
      </w:r>
    </w:p>
    <w:p w14:paraId="27FD2082" w14:textId="77777777" w:rsidR="00E353C8" w:rsidRPr="00E353C8" w:rsidRDefault="00E353C8" w:rsidP="00E353C8">
      <w:pPr>
        <w:spacing w:line="276" w:lineRule="auto"/>
        <w:rPr>
          <w:rFonts w:ascii="Century Gothic" w:hAnsi="Century Gothic" w:cs="Poppins"/>
          <w:sz w:val="22"/>
          <w:szCs w:val="22"/>
        </w:rPr>
      </w:pPr>
      <w:r w:rsidRPr="00E353C8">
        <w:rPr>
          <w:rFonts w:ascii="Century Gothic" w:hAnsi="Century Gothic" w:cs="Poppins"/>
          <w:sz w:val="22"/>
          <w:szCs w:val="22"/>
        </w:rPr>
        <w:t>nuestros diseñadores actuaron como directores artísticos, proporcionando a la IA</w:t>
      </w:r>
    </w:p>
    <w:p w14:paraId="34D4EC86" w14:textId="77777777" w:rsidR="00E353C8" w:rsidRPr="00E353C8" w:rsidRDefault="00E353C8" w:rsidP="00E353C8">
      <w:pPr>
        <w:spacing w:line="276" w:lineRule="auto"/>
        <w:rPr>
          <w:rFonts w:ascii="Century Gothic" w:hAnsi="Century Gothic" w:cs="Poppins"/>
          <w:sz w:val="22"/>
          <w:szCs w:val="22"/>
        </w:rPr>
      </w:pPr>
      <w:r w:rsidRPr="00E353C8">
        <w:rPr>
          <w:rFonts w:ascii="Century Gothic" w:hAnsi="Century Gothic" w:cs="Poppins"/>
          <w:sz w:val="22"/>
          <w:szCs w:val="22"/>
        </w:rPr>
        <w:t>una dirección creativa precisa y supervisando su interpretación de los estilos de los legendarios</w:t>
      </w:r>
    </w:p>
    <w:p w14:paraId="6782AD97" w14:textId="77777777" w:rsidR="00E353C8" w:rsidRPr="00E353C8" w:rsidRDefault="00E353C8" w:rsidP="00E353C8">
      <w:pPr>
        <w:spacing w:line="276" w:lineRule="auto"/>
        <w:rPr>
          <w:rFonts w:ascii="Century Gothic" w:hAnsi="Century Gothic" w:cs="Poppins"/>
          <w:sz w:val="22"/>
          <w:szCs w:val="22"/>
        </w:rPr>
      </w:pPr>
      <w:r w:rsidRPr="00E353C8">
        <w:rPr>
          <w:rFonts w:ascii="Century Gothic" w:hAnsi="Century Gothic" w:cs="Poppins"/>
          <w:sz w:val="22"/>
          <w:szCs w:val="22"/>
        </w:rPr>
        <w:t>pintores. Esto garantizó que cada retrato no solo reflejara la esencia de</w:t>
      </w:r>
    </w:p>
    <w:p w14:paraId="1B4A5CB0" w14:textId="77777777" w:rsidR="00E353C8" w:rsidRDefault="00E353C8" w:rsidP="00E353C8">
      <w:pPr>
        <w:spacing w:line="276" w:lineRule="auto"/>
        <w:rPr>
          <w:rFonts w:ascii="Century Gothic" w:hAnsi="Century Gothic" w:cs="Poppins"/>
          <w:sz w:val="22"/>
          <w:szCs w:val="22"/>
        </w:rPr>
      </w:pPr>
      <w:r w:rsidRPr="00E353C8">
        <w:rPr>
          <w:rFonts w:ascii="Century Gothic" w:hAnsi="Century Gothic" w:cs="Poppins"/>
          <w:sz w:val="22"/>
          <w:szCs w:val="22"/>
        </w:rPr>
        <w:t>estos maestros, sino que también se mantuviera alineado con nuestra visión de marca.</w:t>
      </w:r>
    </w:p>
    <w:p w14:paraId="39B2C0D2" w14:textId="77777777" w:rsidR="00221B6A" w:rsidRPr="00E353C8" w:rsidRDefault="00221B6A" w:rsidP="00E353C8">
      <w:pPr>
        <w:spacing w:line="276" w:lineRule="auto"/>
        <w:rPr>
          <w:rFonts w:ascii="Century Gothic" w:hAnsi="Century Gothic" w:cs="Poppins"/>
          <w:sz w:val="22"/>
          <w:szCs w:val="22"/>
        </w:rPr>
      </w:pPr>
    </w:p>
    <w:p w14:paraId="0ED295D2" w14:textId="77777777" w:rsidR="00E353C8" w:rsidRPr="00221B6A" w:rsidRDefault="00E353C8" w:rsidP="00E353C8">
      <w:pPr>
        <w:spacing w:line="276" w:lineRule="auto"/>
        <w:rPr>
          <w:rFonts w:ascii="Century Gothic" w:hAnsi="Century Gothic" w:cs="Poppins"/>
          <w:b/>
          <w:bCs/>
          <w:sz w:val="22"/>
          <w:szCs w:val="22"/>
        </w:rPr>
      </w:pPr>
      <w:r w:rsidRPr="00221B6A">
        <w:rPr>
          <w:rFonts w:ascii="Century Gothic" w:hAnsi="Century Gothic" w:cs="Poppins"/>
          <w:b/>
          <w:bCs/>
          <w:sz w:val="22"/>
          <w:szCs w:val="22"/>
        </w:rPr>
        <w:t>El resultado: una edición limitada única</w:t>
      </w:r>
    </w:p>
    <w:p w14:paraId="3FCA5083" w14:textId="77777777" w:rsidR="00E353C8" w:rsidRPr="00E353C8" w:rsidRDefault="00E353C8" w:rsidP="00E353C8">
      <w:pPr>
        <w:spacing w:line="276" w:lineRule="auto"/>
        <w:rPr>
          <w:rFonts w:ascii="Century Gothic" w:hAnsi="Century Gothic" w:cs="Poppins"/>
          <w:sz w:val="22"/>
          <w:szCs w:val="22"/>
        </w:rPr>
      </w:pPr>
      <w:r w:rsidRPr="00E353C8">
        <w:rPr>
          <w:rFonts w:ascii="Century Gothic" w:hAnsi="Century Gothic" w:cs="Poppins"/>
          <w:sz w:val="22"/>
          <w:szCs w:val="22"/>
        </w:rPr>
        <w:t>El resultado es un llamativo conjunto de tres diseños de envases de edición limitada, unificados</w:t>
      </w:r>
    </w:p>
    <w:p w14:paraId="4F7F8668" w14:textId="77777777" w:rsidR="00E353C8" w:rsidRPr="00E353C8" w:rsidRDefault="00E353C8" w:rsidP="00E353C8">
      <w:pPr>
        <w:spacing w:line="276" w:lineRule="auto"/>
        <w:rPr>
          <w:rFonts w:ascii="Century Gothic" w:hAnsi="Century Gothic" w:cs="Poppins"/>
          <w:sz w:val="22"/>
          <w:szCs w:val="22"/>
        </w:rPr>
      </w:pPr>
      <w:r w:rsidRPr="00E353C8">
        <w:rPr>
          <w:rFonts w:ascii="Century Gothic" w:hAnsi="Century Gothic" w:cs="Poppins"/>
          <w:sz w:val="22"/>
          <w:szCs w:val="22"/>
        </w:rPr>
        <w:t>por el concepto: «Solo un gran maestro sabe cómo inmortalizar a otro». Este</w:t>
      </w:r>
    </w:p>
    <w:p w14:paraId="3B8D8591" w14:textId="13704DAA" w:rsidR="00E353C8" w:rsidRPr="00E353C8" w:rsidRDefault="00E353C8" w:rsidP="00E353C8">
      <w:pPr>
        <w:spacing w:line="276" w:lineRule="auto"/>
        <w:rPr>
          <w:rFonts w:ascii="Century Gothic" w:hAnsi="Century Gothic" w:cs="Poppins"/>
          <w:sz w:val="22"/>
          <w:szCs w:val="22"/>
        </w:rPr>
      </w:pPr>
      <w:r w:rsidRPr="00E353C8">
        <w:rPr>
          <w:rFonts w:ascii="Century Gothic" w:hAnsi="Century Gothic" w:cs="Poppins"/>
          <w:sz w:val="22"/>
          <w:szCs w:val="22"/>
        </w:rPr>
        <w:t>proyecto ejemplifica cómo adoptar la innovación tecnológica puede convertir el</w:t>
      </w:r>
      <w:r w:rsidR="00221B6A">
        <w:rPr>
          <w:rFonts w:ascii="Century Gothic" w:hAnsi="Century Gothic" w:cs="Poppins"/>
          <w:sz w:val="22"/>
          <w:szCs w:val="22"/>
        </w:rPr>
        <w:t xml:space="preserve"> </w:t>
      </w:r>
      <w:r w:rsidRPr="00E353C8">
        <w:rPr>
          <w:rFonts w:ascii="Century Gothic" w:hAnsi="Century Gothic" w:cs="Poppins"/>
          <w:sz w:val="22"/>
          <w:szCs w:val="22"/>
        </w:rPr>
        <w:t>debate en curso sobre la IA en una oportunidad, elevando los estándares creativos y</w:t>
      </w:r>
    </w:p>
    <w:p w14:paraId="2D39D5C6" w14:textId="3F49E72A" w:rsidR="006D191A" w:rsidRDefault="00E353C8" w:rsidP="00E353C8">
      <w:pPr>
        <w:spacing w:line="276" w:lineRule="auto"/>
        <w:rPr>
          <w:rFonts w:ascii="Century Gothic" w:hAnsi="Century Gothic" w:cs="Poppins"/>
          <w:sz w:val="22"/>
          <w:szCs w:val="22"/>
        </w:rPr>
      </w:pPr>
      <w:r w:rsidRPr="00E353C8">
        <w:rPr>
          <w:rFonts w:ascii="Century Gothic" w:hAnsi="Century Gothic" w:cs="Poppins"/>
          <w:sz w:val="22"/>
          <w:szCs w:val="22"/>
        </w:rPr>
        <w:t>produciendo obras verdaderamente únicas.</w:t>
      </w:r>
    </w:p>
    <w:p w14:paraId="41965E3F" w14:textId="77777777" w:rsidR="00221B6A" w:rsidRDefault="00221B6A" w:rsidP="00E353C8">
      <w:pPr>
        <w:spacing w:line="276" w:lineRule="auto"/>
        <w:rPr>
          <w:rFonts w:ascii="Century Gothic" w:hAnsi="Century Gothic" w:cs="Poppins"/>
          <w:sz w:val="22"/>
          <w:szCs w:val="22"/>
        </w:rPr>
      </w:pPr>
    </w:p>
    <w:p w14:paraId="7A2E65BF" w14:textId="77777777" w:rsidR="00221B6A" w:rsidRPr="00221B6A" w:rsidRDefault="00221B6A" w:rsidP="00221B6A">
      <w:pPr>
        <w:spacing w:line="276" w:lineRule="auto"/>
        <w:rPr>
          <w:rFonts w:ascii="Century Gothic" w:hAnsi="Century Gothic" w:cs="Poppins"/>
          <w:b/>
          <w:bCs/>
          <w:sz w:val="22"/>
          <w:szCs w:val="22"/>
        </w:rPr>
      </w:pPr>
      <w:r w:rsidRPr="00221B6A">
        <w:rPr>
          <w:rFonts w:ascii="Century Gothic" w:hAnsi="Century Gothic" w:cs="Poppins"/>
          <w:b/>
          <w:bCs/>
          <w:sz w:val="22"/>
          <w:szCs w:val="22"/>
        </w:rPr>
        <w:lastRenderedPageBreak/>
        <w:t>Ampliando la experiencia</w:t>
      </w:r>
    </w:p>
    <w:p w14:paraId="61024233" w14:textId="77777777" w:rsidR="00221B6A" w:rsidRPr="00221B6A" w:rsidRDefault="00221B6A" w:rsidP="00221B6A">
      <w:pPr>
        <w:spacing w:line="276" w:lineRule="auto"/>
        <w:rPr>
          <w:rFonts w:ascii="Century Gothic" w:hAnsi="Century Gothic" w:cs="Poppins"/>
          <w:sz w:val="22"/>
          <w:szCs w:val="22"/>
        </w:rPr>
      </w:pPr>
      <w:r w:rsidRPr="00221B6A">
        <w:rPr>
          <w:rFonts w:ascii="Century Gothic" w:hAnsi="Century Gothic" w:cs="Poppins"/>
          <w:sz w:val="22"/>
          <w:szCs w:val="22"/>
        </w:rPr>
        <w:t xml:space="preserve">Impresionados por los resultados, </w:t>
      </w:r>
      <w:proofErr w:type="spellStart"/>
      <w:r w:rsidRPr="00221B6A">
        <w:rPr>
          <w:rFonts w:ascii="Century Gothic" w:hAnsi="Century Gothic" w:cs="Poppins"/>
          <w:sz w:val="22"/>
          <w:szCs w:val="22"/>
        </w:rPr>
        <w:t>Lactalis</w:t>
      </w:r>
      <w:proofErr w:type="spellEnd"/>
      <w:r w:rsidRPr="00221B6A">
        <w:rPr>
          <w:rFonts w:ascii="Century Gothic" w:hAnsi="Century Gothic" w:cs="Poppins"/>
          <w:sz w:val="22"/>
          <w:szCs w:val="22"/>
        </w:rPr>
        <w:t xml:space="preserve"> encargó un vídeo para mostrar la</w:t>
      </w:r>
    </w:p>
    <w:p w14:paraId="2EB29B6F" w14:textId="77777777" w:rsidR="00221B6A" w:rsidRPr="00221B6A" w:rsidRDefault="00221B6A" w:rsidP="00221B6A">
      <w:pPr>
        <w:spacing w:line="276" w:lineRule="auto"/>
        <w:rPr>
          <w:rFonts w:ascii="Century Gothic" w:hAnsi="Century Gothic" w:cs="Poppins"/>
          <w:sz w:val="22"/>
          <w:szCs w:val="22"/>
        </w:rPr>
      </w:pPr>
      <w:r w:rsidRPr="00221B6A">
        <w:rPr>
          <w:rFonts w:ascii="Century Gothic" w:hAnsi="Century Gothic" w:cs="Poppins"/>
          <w:sz w:val="22"/>
          <w:szCs w:val="22"/>
        </w:rPr>
        <w:t>edición limitada en YouTube y las redes sociales, planteando la siguiente pregunta: ¿se puede dar vida a una pintura al óleo centenaria?</w:t>
      </w:r>
    </w:p>
    <w:p w14:paraId="1501C34C" w14:textId="04417371" w:rsidR="00221B6A" w:rsidRDefault="00221B6A" w:rsidP="00221B6A">
      <w:pPr>
        <w:spacing w:line="276" w:lineRule="auto"/>
        <w:rPr>
          <w:rFonts w:ascii="Century Gothic" w:hAnsi="Century Gothic" w:cs="Poppins"/>
          <w:sz w:val="22"/>
          <w:szCs w:val="22"/>
        </w:rPr>
      </w:pPr>
      <w:r w:rsidRPr="00221B6A">
        <w:rPr>
          <w:rFonts w:ascii="Century Gothic" w:hAnsi="Century Gothic" w:cs="Poppins"/>
          <w:sz w:val="22"/>
          <w:szCs w:val="22"/>
        </w:rPr>
        <w:t>La respuesta fue un rotundo sí.</w:t>
      </w:r>
      <w:r>
        <w:rPr>
          <w:rFonts w:ascii="Century Gothic" w:hAnsi="Century Gothic" w:cs="Poppins"/>
          <w:sz w:val="22"/>
          <w:szCs w:val="22"/>
        </w:rPr>
        <w:br/>
      </w:r>
      <w:r>
        <w:rPr>
          <w:rFonts w:ascii="Century Gothic" w:hAnsi="Century Gothic" w:cs="Poppins"/>
          <w:sz w:val="22"/>
          <w:szCs w:val="22"/>
        </w:rPr>
        <w:br/>
      </w:r>
      <w:proofErr w:type="gramStart"/>
      <w:r>
        <w:rPr>
          <w:rFonts w:ascii="Century Gothic" w:hAnsi="Century Gothic" w:cs="Poppins"/>
          <w:sz w:val="22"/>
          <w:szCs w:val="22"/>
        </w:rPr>
        <w:t>Aquí :</w:t>
      </w:r>
      <w:proofErr w:type="gramEnd"/>
      <w:r>
        <w:rPr>
          <w:rFonts w:ascii="Century Gothic" w:hAnsi="Century Gothic" w:cs="Poppins"/>
          <w:sz w:val="22"/>
          <w:szCs w:val="22"/>
        </w:rPr>
        <w:t xml:space="preserve"> </w:t>
      </w:r>
      <w:hyperlink r:id="rId7" w:history="1">
        <w:r w:rsidR="00A56EE6" w:rsidRPr="007D75F5">
          <w:rPr>
            <w:rStyle w:val="Hipervnculo"/>
            <w:rFonts w:ascii="Century Gothic" w:hAnsi="Century Gothic" w:cs="Poppins"/>
            <w:sz w:val="22"/>
            <w:szCs w:val="22"/>
          </w:rPr>
          <w:t>https://www.youtube.com/watch?v=1deRRI0rKCE</w:t>
        </w:r>
      </w:hyperlink>
    </w:p>
    <w:p w14:paraId="1A0F0F6D" w14:textId="77777777" w:rsidR="00221B6A" w:rsidRPr="00221B6A" w:rsidRDefault="00221B6A" w:rsidP="00221B6A">
      <w:pPr>
        <w:spacing w:line="276" w:lineRule="auto"/>
        <w:rPr>
          <w:rFonts w:ascii="Century Gothic" w:hAnsi="Century Gothic" w:cs="Poppins"/>
          <w:sz w:val="22"/>
          <w:szCs w:val="22"/>
        </w:rPr>
      </w:pPr>
    </w:p>
    <w:p w14:paraId="7FAE0981" w14:textId="77777777" w:rsidR="00221B6A" w:rsidRPr="00221B6A" w:rsidRDefault="00221B6A" w:rsidP="00221B6A">
      <w:pPr>
        <w:spacing w:line="276" w:lineRule="auto"/>
        <w:rPr>
          <w:rFonts w:ascii="Century Gothic" w:hAnsi="Century Gothic" w:cs="Poppins"/>
          <w:sz w:val="22"/>
          <w:szCs w:val="22"/>
        </w:rPr>
      </w:pPr>
      <w:r w:rsidRPr="00221B6A">
        <w:rPr>
          <w:rFonts w:ascii="Century Gothic" w:hAnsi="Century Gothic" w:cs="Poppins"/>
          <w:sz w:val="22"/>
          <w:szCs w:val="22"/>
        </w:rPr>
        <w:t>Los valores de la marca, reinventados</w:t>
      </w:r>
    </w:p>
    <w:p w14:paraId="52AFA454" w14:textId="77777777" w:rsidR="00221B6A" w:rsidRPr="00221B6A" w:rsidRDefault="00221B6A" w:rsidP="00221B6A">
      <w:pPr>
        <w:spacing w:line="276" w:lineRule="auto"/>
        <w:rPr>
          <w:rFonts w:ascii="Century Gothic" w:hAnsi="Century Gothic" w:cs="Poppins"/>
          <w:sz w:val="22"/>
          <w:szCs w:val="22"/>
        </w:rPr>
      </w:pPr>
      <w:r w:rsidRPr="00221B6A">
        <w:rPr>
          <w:rFonts w:ascii="Century Gothic" w:hAnsi="Century Gothic" w:cs="Poppins"/>
          <w:sz w:val="22"/>
          <w:szCs w:val="22"/>
        </w:rPr>
        <w:t>Esta iniciativa combina a la perfección la tradición y el «savoir-faire» con un toque contemporáneo y</w:t>
      </w:r>
    </w:p>
    <w:p w14:paraId="37401E21" w14:textId="77777777" w:rsidR="00221B6A" w:rsidRPr="00221B6A" w:rsidRDefault="00221B6A" w:rsidP="00221B6A">
      <w:pPr>
        <w:spacing w:line="276" w:lineRule="auto"/>
        <w:rPr>
          <w:rFonts w:ascii="Century Gothic" w:hAnsi="Century Gothic" w:cs="Poppins"/>
          <w:sz w:val="22"/>
          <w:szCs w:val="22"/>
        </w:rPr>
      </w:pPr>
      <w:r w:rsidRPr="00221B6A">
        <w:rPr>
          <w:rFonts w:ascii="Century Gothic" w:hAnsi="Century Gothic" w:cs="Poppins"/>
          <w:sz w:val="22"/>
          <w:szCs w:val="22"/>
        </w:rPr>
        <w:t>artístico, demostrando cómo la creatividad puede nutrir y hacer evolucionar el</w:t>
      </w:r>
    </w:p>
    <w:p w14:paraId="31D0BC3E" w14:textId="77777777" w:rsidR="00221B6A" w:rsidRPr="00221B6A" w:rsidRDefault="00221B6A" w:rsidP="00221B6A">
      <w:pPr>
        <w:spacing w:line="276" w:lineRule="auto"/>
        <w:rPr>
          <w:rFonts w:ascii="Century Gothic" w:hAnsi="Century Gothic" w:cs="Poppins"/>
          <w:sz w:val="22"/>
          <w:szCs w:val="22"/>
        </w:rPr>
      </w:pPr>
      <w:r w:rsidRPr="00221B6A">
        <w:rPr>
          <w:rFonts w:ascii="Century Gothic" w:hAnsi="Century Gothic" w:cs="Poppins"/>
          <w:sz w:val="22"/>
          <w:szCs w:val="22"/>
        </w:rPr>
        <w:t>legado de una marca.</w:t>
      </w:r>
    </w:p>
    <w:p w14:paraId="2FD271B6" w14:textId="77777777" w:rsidR="00221B6A" w:rsidRPr="00221B6A" w:rsidRDefault="00221B6A" w:rsidP="00221B6A">
      <w:pPr>
        <w:spacing w:line="276" w:lineRule="auto"/>
        <w:rPr>
          <w:rFonts w:ascii="Century Gothic" w:hAnsi="Century Gothic" w:cs="Poppins"/>
          <w:sz w:val="22"/>
          <w:szCs w:val="22"/>
        </w:rPr>
      </w:pPr>
    </w:p>
    <w:p w14:paraId="6396F98E" w14:textId="37612F21" w:rsidR="00221B6A" w:rsidRDefault="00221B6A" w:rsidP="00221B6A">
      <w:pPr>
        <w:spacing w:line="276" w:lineRule="auto"/>
        <w:rPr>
          <w:rFonts w:ascii="Century Gothic" w:hAnsi="Century Gothic" w:cs="Poppins"/>
          <w:sz w:val="22"/>
          <w:szCs w:val="22"/>
        </w:rPr>
      </w:pPr>
      <w:r w:rsidRPr="00221B6A">
        <w:rPr>
          <w:rFonts w:ascii="Century Gothic" w:hAnsi="Century Gothic" w:cs="Poppins"/>
          <w:sz w:val="22"/>
          <w:szCs w:val="22"/>
        </w:rPr>
        <w:t>¿Cómo te hace sentir este viaje creativo?</w:t>
      </w:r>
    </w:p>
    <w:p w14:paraId="218EFEFF" w14:textId="77777777" w:rsidR="008937B0" w:rsidRDefault="008937B0" w:rsidP="00221B6A">
      <w:pPr>
        <w:spacing w:line="276" w:lineRule="auto"/>
        <w:rPr>
          <w:rFonts w:ascii="Century Gothic" w:hAnsi="Century Gothic" w:cs="Poppins"/>
          <w:sz w:val="22"/>
          <w:szCs w:val="22"/>
        </w:rPr>
      </w:pPr>
    </w:p>
    <w:p w14:paraId="7B13D62E" w14:textId="77777777" w:rsidR="008937B0" w:rsidRDefault="008937B0" w:rsidP="008937B0">
      <w:pPr>
        <w:pStyle w:val="Ttulo3"/>
        <w:keepNext w:val="0"/>
        <w:keepLines w:val="0"/>
        <w:spacing w:before="280"/>
        <w:rPr>
          <w:rFonts w:ascii="Poppins" w:eastAsia="Poppins" w:hAnsi="Poppins" w:cs="Poppins"/>
          <w:b/>
          <w:color w:val="000000"/>
          <w:sz w:val="26"/>
          <w:szCs w:val="26"/>
        </w:rPr>
      </w:pPr>
      <w:r>
        <w:rPr>
          <w:rFonts w:ascii="Poppins" w:eastAsia="Poppins" w:hAnsi="Poppins" w:cs="Poppins"/>
          <w:b/>
          <w:color w:val="000000"/>
          <w:sz w:val="26"/>
          <w:szCs w:val="26"/>
        </w:rPr>
        <w:t xml:space="preserve">Acerca de Little </w:t>
      </w:r>
      <w:proofErr w:type="spellStart"/>
      <w:r>
        <w:rPr>
          <w:rFonts w:ascii="Poppins" w:eastAsia="Poppins" w:hAnsi="Poppins" w:cs="Poppins"/>
          <w:b/>
          <w:color w:val="000000"/>
          <w:sz w:val="26"/>
          <w:szCs w:val="26"/>
        </w:rPr>
        <w:t>Buddha</w:t>
      </w:r>
      <w:proofErr w:type="spellEnd"/>
      <w:r>
        <w:rPr>
          <w:rFonts w:ascii="Poppins" w:eastAsia="Poppins" w:hAnsi="Poppins" w:cs="Poppins"/>
          <w:b/>
          <w:color w:val="000000"/>
          <w:sz w:val="26"/>
          <w:szCs w:val="26"/>
        </w:rPr>
        <w:t xml:space="preserve"> Agency</w:t>
      </w:r>
    </w:p>
    <w:p w14:paraId="430CA550" w14:textId="77777777" w:rsidR="008937B0" w:rsidRDefault="008937B0" w:rsidP="008937B0">
      <w:pPr>
        <w:spacing w:before="240" w:after="240"/>
        <w:rPr>
          <w:rFonts w:ascii="Poppins" w:eastAsia="Poppins" w:hAnsi="Poppins" w:cs="Poppins"/>
        </w:rPr>
      </w:pPr>
      <w:r>
        <w:rPr>
          <w:rFonts w:ascii="Poppins" w:eastAsia="Poppins" w:hAnsi="Poppins" w:cs="Poppins"/>
          <w:b/>
        </w:rPr>
        <w:t xml:space="preserve">Little </w:t>
      </w:r>
      <w:proofErr w:type="spellStart"/>
      <w:r>
        <w:rPr>
          <w:rFonts w:ascii="Poppins" w:eastAsia="Poppins" w:hAnsi="Poppins" w:cs="Poppins"/>
          <w:b/>
        </w:rPr>
        <w:t>Buddha</w:t>
      </w:r>
      <w:proofErr w:type="spellEnd"/>
      <w:r>
        <w:rPr>
          <w:rFonts w:ascii="Poppins" w:eastAsia="Poppins" w:hAnsi="Poppins" w:cs="Poppins"/>
          <w:b/>
        </w:rPr>
        <w:t xml:space="preserve"> Agency</w:t>
      </w:r>
      <w:r>
        <w:rPr>
          <w:rFonts w:ascii="Poppins" w:eastAsia="Poppins" w:hAnsi="Poppins" w:cs="Poppins"/>
        </w:rPr>
        <w:t xml:space="preserve"> es una agencia internacional de branding fundada en 2007 con una misión clara: </w:t>
      </w:r>
      <w:r>
        <w:rPr>
          <w:rFonts w:ascii="Poppins" w:eastAsia="Poppins" w:hAnsi="Poppins" w:cs="Poppins"/>
          <w:b/>
        </w:rPr>
        <w:t>despertar el potencial oculto de cada marca</w:t>
      </w:r>
      <w:r>
        <w:rPr>
          <w:rFonts w:ascii="Poppins" w:eastAsia="Poppins" w:hAnsi="Poppins" w:cs="Poppins"/>
        </w:rPr>
        <w:t xml:space="preserve">. Especializada en </w:t>
      </w:r>
      <w:r>
        <w:rPr>
          <w:rFonts w:ascii="Poppins" w:eastAsia="Poppins" w:hAnsi="Poppins" w:cs="Poppins"/>
          <w:b/>
        </w:rPr>
        <w:t>identidad corporativa</w:t>
      </w:r>
      <w:r>
        <w:rPr>
          <w:rFonts w:ascii="Poppins" w:eastAsia="Poppins" w:hAnsi="Poppins" w:cs="Poppins"/>
        </w:rPr>
        <w:t xml:space="preserve">, </w:t>
      </w:r>
      <w:proofErr w:type="spellStart"/>
      <w:r>
        <w:rPr>
          <w:rFonts w:ascii="Poppins" w:eastAsia="Poppins" w:hAnsi="Poppins" w:cs="Poppins"/>
          <w:b/>
        </w:rPr>
        <w:t>packaging</w:t>
      </w:r>
      <w:proofErr w:type="spellEnd"/>
      <w:r>
        <w:rPr>
          <w:rFonts w:ascii="Poppins" w:eastAsia="Poppins" w:hAnsi="Poppins" w:cs="Poppins"/>
        </w:rPr>
        <w:t xml:space="preserve">, </w:t>
      </w:r>
      <w:proofErr w:type="spellStart"/>
      <w:r>
        <w:rPr>
          <w:rFonts w:ascii="Poppins" w:eastAsia="Poppins" w:hAnsi="Poppins" w:cs="Poppins"/>
          <w:b/>
        </w:rPr>
        <w:t>naming</w:t>
      </w:r>
      <w:proofErr w:type="spellEnd"/>
      <w:r>
        <w:rPr>
          <w:rFonts w:ascii="Poppins" w:eastAsia="Poppins" w:hAnsi="Poppins" w:cs="Poppins"/>
        </w:rPr>
        <w:t xml:space="preserve">, </w:t>
      </w:r>
      <w:r>
        <w:rPr>
          <w:rFonts w:ascii="Poppins" w:eastAsia="Poppins" w:hAnsi="Poppins" w:cs="Poppins"/>
          <w:b/>
        </w:rPr>
        <w:t>investigación de mercado</w:t>
      </w:r>
      <w:r>
        <w:rPr>
          <w:rFonts w:ascii="Poppins" w:eastAsia="Poppins" w:hAnsi="Poppins" w:cs="Poppins"/>
        </w:rPr>
        <w:t xml:space="preserve">, </w:t>
      </w:r>
      <w:r>
        <w:rPr>
          <w:rFonts w:ascii="Poppins" w:eastAsia="Poppins" w:hAnsi="Poppins" w:cs="Poppins"/>
          <w:b/>
        </w:rPr>
        <w:t>estrategia de marca</w:t>
      </w:r>
      <w:r>
        <w:rPr>
          <w:rFonts w:ascii="Poppins" w:eastAsia="Poppins" w:hAnsi="Poppins" w:cs="Poppins"/>
        </w:rPr>
        <w:t xml:space="preserve"> y </w:t>
      </w:r>
      <w:r>
        <w:rPr>
          <w:rFonts w:ascii="Poppins" w:eastAsia="Poppins" w:hAnsi="Poppins" w:cs="Poppins"/>
          <w:b/>
        </w:rPr>
        <w:t>comunicación gráfica</w:t>
      </w:r>
      <w:r>
        <w:rPr>
          <w:rFonts w:ascii="Poppins" w:eastAsia="Poppins" w:hAnsi="Poppins" w:cs="Poppins"/>
        </w:rPr>
        <w:t>, la agencia trabaja tanto con empresas nacionales como internacionales para transformar marcas en referentes.</w:t>
      </w:r>
    </w:p>
    <w:p w14:paraId="572EB89D" w14:textId="237B5F72" w:rsidR="008937B0" w:rsidRDefault="008937B0" w:rsidP="008937B0">
      <w:pPr>
        <w:spacing w:before="240" w:after="240"/>
        <w:rPr>
          <w:rFonts w:ascii="Poppins" w:eastAsia="Poppins" w:hAnsi="Poppins" w:cs="Poppins"/>
        </w:rPr>
      </w:pPr>
      <w:r>
        <w:rPr>
          <w:rFonts w:ascii="Poppins" w:eastAsia="Poppins" w:hAnsi="Poppins" w:cs="Poppins"/>
        </w:rPr>
        <w:t xml:space="preserve">Con más de 15 años de trayectoria, </w:t>
      </w:r>
      <w:r>
        <w:rPr>
          <w:rFonts w:ascii="Poppins" w:eastAsia="Poppins" w:hAnsi="Poppins" w:cs="Poppins"/>
          <w:b/>
        </w:rPr>
        <w:t xml:space="preserve">Little </w:t>
      </w:r>
      <w:proofErr w:type="spellStart"/>
      <w:r>
        <w:rPr>
          <w:rFonts w:ascii="Poppins" w:eastAsia="Poppins" w:hAnsi="Poppins" w:cs="Poppins"/>
          <w:b/>
        </w:rPr>
        <w:t>Buddha</w:t>
      </w:r>
      <w:proofErr w:type="spellEnd"/>
      <w:r>
        <w:rPr>
          <w:rFonts w:ascii="Poppins" w:eastAsia="Poppins" w:hAnsi="Poppins" w:cs="Poppins"/>
        </w:rPr>
        <w:t xml:space="preserve"> ha ganado la confianza de grandes nombres como </w:t>
      </w:r>
      <w:proofErr w:type="spellStart"/>
      <w:r w:rsidRPr="008937B0">
        <w:rPr>
          <w:rFonts w:ascii="Poppins" w:eastAsia="Poppins" w:hAnsi="Poppins" w:cs="Poppins"/>
          <w:b/>
          <w:bCs/>
        </w:rPr>
        <w:t>Lactalis</w:t>
      </w:r>
      <w:proofErr w:type="spellEnd"/>
      <w:r w:rsidRPr="008937B0">
        <w:rPr>
          <w:rFonts w:ascii="Poppins" w:eastAsia="Poppins" w:hAnsi="Poppins" w:cs="Poppins"/>
          <w:b/>
          <w:bCs/>
        </w:rPr>
        <w:t>,</w:t>
      </w:r>
      <w:r>
        <w:rPr>
          <w:rFonts w:ascii="Poppins" w:eastAsia="Poppins" w:hAnsi="Poppins" w:cs="Poppins"/>
        </w:rPr>
        <w:t xml:space="preserve"> </w:t>
      </w:r>
      <w:r>
        <w:rPr>
          <w:rFonts w:ascii="Poppins" w:eastAsia="Poppins" w:hAnsi="Poppins" w:cs="Poppins"/>
          <w:b/>
        </w:rPr>
        <w:t xml:space="preserve">Pescanova, Henkel, Repsol, Danone, Revlon, </w:t>
      </w:r>
      <w:proofErr w:type="spellStart"/>
      <w:r>
        <w:rPr>
          <w:rFonts w:ascii="Poppins" w:eastAsia="Poppins" w:hAnsi="Poppins" w:cs="Poppins"/>
          <w:b/>
        </w:rPr>
        <w:t>Nutrition</w:t>
      </w:r>
      <w:proofErr w:type="spellEnd"/>
      <w:r>
        <w:rPr>
          <w:rFonts w:ascii="Poppins" w:eastAsia="Poppins" w:hAnsi="Poppins" w:cs="Poppins"/>
          <w:b/>
        </w:rPr>
        <w:t xml:space="preserve"> &amp; </w:t>
      </w:r>
      <w:proofErr w:type="spellStart"/>
      <w:r>
        <w:rPr>
          <w:rFonts w:ascii="Poppins" w:eastAsia="Poppins" w:hAnsi="Poppins" w:cs="Poppins"/>
          <w:b/>
        </w:rPr>
        <w:t>Santé</w:t>
      </w:r>
      <w:proofErr w:type="spellEnd"/>
      <w:r>
        <w:rPr>
          <w:rFonts w:ascii="Poppins" w:eastAsia="Poppins" w:hAnsi="Poppins" w:cs="Poppins"/>
        </w:rPr>
        <w:t xml:space="preserve">, </w:t>
      </w:r>
      <w:proofErr w:type="spellStart"/>
      <w:r w:rsidRPr="0048639A">
        <w:rPr>
          <w:rFonts w:ascii="Poppins" w:eastAsia="Poppins" w:hAnsi="Poppins" w:cs="Poppins"/>
          <w:b/>
          <w:bCs/>
        </w:rPr>
        <w:t>Perrigo</w:t>
      </w:r>
      <w:proofErr w:type="spellEnd"/>
      <w:r w:rsidRPr="0048639A">
        <w:rPr>
          <w:rFonts w:ascii="Poppins" w:eastAsia="Poppins" w:hAnsi="Poppins" w:cs="Poppins"/>
          <w:b/>
          <w:bCs/>
        </w:rPr>
        <w:t xml:space="preserve"> y Cooper </w:t>
      </w:r>
      <w:proofErr w:type="spellStart"/>
      <w:r w:rsidRPr="0048639A">
        <w:rPr>
          <w:rFonts w:ascii="Poppins" w:eastAsia="Poppins" w:hAnsi="Poppins" w:cs="Poppins"/>
          <w:b/>
          <w:bCs/>
        </w:rPr>
        <w:t>Consumer</w:t>
      </w:r>
      <w:proofErr w:type="spellEnd"/>
      <w:r w:rsidRPr="0048639A">
        <w:rPr>
          <w:rFonts w:ascii="Poppins" w:eastAsia="Poppins" w:hAnsi="Poppins" w:cs="Poppins"/>
          <w:b/>
          <w:bCs/>
        </w:rPr>
        <w:t xml:space="preserve"> </w:t>
      </w:r>
      <w:proofErr w:type="spellStart"/>
      <w:r w:rsidRPr="0048639A">
        <w:rPr>
          <w:rFonts w:ascii="Poppins" w:eastAsia="Poppins" w:hAnsi="Poppins" w:cs="Poppins"/>
          <w:b/>
          <w:bCs/>
        </w:rPr>
        <w:t>Health</w:t>
      </w:r>
      <w:proofErr w:type="spellEnd"/>
      <w:r>
        <w:rPr>
          <w:rFonts w:ascii="Poppins" w:eastAsia="Poppins" w:hAnsi="Poppins" w:cs="Poppins"/>
        </w:rPr>
        <w:t>, gestionando proyectos innovadores de marketing y branding.</w:t>
      </w:r>
    </w:p>
    <w:p w14:paraId="366D54F9" w14:textId="77777777" w:rsidR="008937B0" w:rsidRDefault="008937B0" w:rsidP="008937B0">
      <w:pPr>
        <w:spacing w:before="240" w:after="240"/>
        <w:rPr>
          <w:rFonts w:ascii="Poppins" w:eastAsia="Poppins" w:hAnsi="Poppins" w:cs="Poppins"/>
        </w:rPr>
      </w:pPr>
      <w:r>
        <w:rPr>
          <w:rFonts w:ascii="Poppins" w:eastAsia="Poppins" w:hAnsi="Poppins" w:cs="Poppins"/>
        </w:rPr>
        <w:lastRenderedPageBreak/>
        <w:t>Para más información o concertar una entrevista, contacta con el fundador de la agencia:</w:t>
      </w:r>
    </w:p>
    <w:p w14:paraId="7ACF3AE8" w14:textId="77777777" w:rsidR="008937B0" w:rsidRDefault="008937B0" w:rsidP="00221B6A">
      <w:pPr>
        <w:spacing w:line="276" w:lineRule="auto"/>
        <w:rPr>
          <w:rFonts w:ascii="Century Gothic" w:hAnsi="Century Gothic" w:cs="Poppins"/>
          <w:sz w:val="22"/>
          <w:szCs w:val="22"/>
        </w:rPr>
      </w:pPr>
    </w:p>
    <w:p w14:paraId="0DE99C8B" w14:textId="56273CD0" w:rsidR="000B794F" w:rsidRDefault="000B794F" w:rsidP="000B794F">
      <w:pPr>
        <w:spacing w:line="276" w:lineRule="auto"/>
        <w:rPr>
          <w:rFonts w:ascii="Century Gothic" w:hAnsi="Century Gothic" w:cs="Poppins"/>
          <w:sz w:val="22"/>
          <w:szCs w:val="22"/>
        </w:rPr>
      </w:pPr>
    </w:p>
    <w:p w14:paraId="3A54D9DE" w14:textId="77777777" w:rsidR="000B794F" w:rsidRDefault="000B794F" w:rsidP="000B794F">
      <w:pPr>
        <w:spacing w:line="276" w:lineRule="auto"/>
        <w:rPr>
          <w:rFonts w:ascii="Century Gothic" w:hAnsi="Century Gothic" w:cs="Poppins"/>
          <w:sz w:val="22"/>
          <w:szCs w:val="22"/>
        </w:rPr>
      </w:pPr>
    </w:p>
    <w:p w14:paraId="6957417C" w14:textId="53782D61" w:rsidR="006D191A" w:rsidRDefault="006D191A" w:rsidP="00027061">
      <w:pPr>
        <w:spacing w:line="276" w:lineRule="auto"/>
        <w:rPr>
          <w:rFonts w:ascii="Century Gothic" w:hAnsi="Century Gothic" w:cs="Poppins"/>
          <w:sz w:val="22"/>
          <w:szCs w:val="22"/>
        </w:rPr>
      </w:pPr>
    </w:p>
    <w:p w14:paraId="4471BB54" w14:textId="77777777" w:rsidR="006D191A" w:rsidRPr="00576FB0" w:rsidRDefault="006D191A" w:rsidP="00027061">
      <w:pPr>
        <w:spacing w:line="276" w:lineRule="auto"/>
        <w:rPr>
          <w:rFonts w:ascii="Century Gothic" w:hAnsi="Century Gothic" w:cs="Poppins"/>
          <w:sz w:val="22"/>
          <w:szCs w:val="22"/>
        </w:rPr>
      </w:pPr>
    </w:p>
    <w:sectPr w:rsidR="006D191A" w:rsidRPr="00576FB0" w:rsidSect="004C597C">
      <w:headerReference w:type="default" r:id="rId8"/>
      <w:footerReference w:type="default" r:id="rId9"/>
      <w:pgSz w:w="11906" w:h="16838" w:code="9"/>
      <w:pgMar w:top="2138" w:right="1701" w:bottom="1418" w:left="1701" w:header="907" w:footer="26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4F1A7F" w14:textId="77777777" w:rsidR="00EF34E1" w:rsidRDefault="00EF34E1" w:rsidP="004D2AD4">
      <w:r>
        <w:separator/>
      </w:r>
    </w:p>
  </w:endnote>
  <w:endnote w:type="continuationSeparator" w:id="0">
    <w:p w14:paraId="59414919" w14:textId="77777777" w:rsidR="00EF34E1" w:rsidRDefault="00EF34E1" w:rsidP="004D2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668DBE" w14:textId="77777777" w:rsidR="00520D5A" w:rsidRDefault="00520D5A">
    <w:pPr>
      <w:pStyle w:val="Piedepgina"/>
    </w:pPr>
  </w:p>
  <w:p w14:paraId="23A58111" w14:textId="07D71C55" w:rsidR="004D2AD4" w:rsidRDefault="004D2AD4">
    <w:pPr>
      <w:pStyle w:val="Piedepgina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3EC16D0" wp14:editId="43340F77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5396230" cy="961200"/>
          <wp:effectExtent l="0" t="0" r="1270" b="0"/>
          <wp:wrapNone/>
          <wp:docPr id="1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" r="70"/>
                  <a:stretch>
                    <a:fillRect/>
                  </a:stretch>
                </pic:blipFill>
                <pic:spPr>
                  <a:xfrm>
                    <a:off x="0" y="0"/>
                    <a:ext cx="5396230" cy="96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92DD8F" w14:textId="77777777" w:rsidR="00EF34E1" w:rsidRDefault="00EF34E1" w:rsidP="004D2AD4">
      <w:r>
        <w:separator/>
      </w:r>
    </w:p>
  </w:footnote>
  <w:footnote w:type="continuationSeparator" w:id="0">
    <w:p w14:paraId="10E8C14B" w14:textId="77777777" w:rsidR="00EF34E1" w:rsidRDefault="00EF34E1" w:rsidP="004D2A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14207A" w14:textId="77777777" w:rsidR="004D2AD4" w:rsidRDefault="004D2AD4">
    <w:pPr>
      <w:pStyle w:val="Encabezado"/>
    </w:pPr>
    <w:r w:rsidRPr="004D2AD4">
      <w:rPr>
        <w:rFonts w:ascii="Times New Roman" w:eastAsia="Times New Roman" w:hAnsi="Times New Roman" w:cs="Times New Roman"/>
        <w:noProof/>
        <w:kern w:val="0"/>
        <w:lang w:eastAsia="es-ES"/>
        <w14:ligatures w14:val="none"/>
      </w:rPr>
      <w:drawing>
        <wp:anchor distT="0" distB="0" distL="114300" distR="114300" simplePos="0" relativeHeight="251663360" behindDoc="0" locked="0" layoutInCell="1" allowOverlap="1" wp14:anchorId="49A3D5CC" wp14:editId="2D4DCF0C">
          <wp:simplePos x="0" y="0"/>
          <wp:positionH relativeFrom="column">
            <wp:posOffset>299</wp:posOffset>
          </wp:positionH>
          <wp:positionV relativeFrom="paragraph">
            <wp:posOffset>-559558</wp:posOffset>
          </wp:positionV>
          <wp:extent cx="5396230" cy="1190691"/>
          <wp:effectExtent l="0" t="0" r="1270" b="0"/>
          <wp:wrapNone/>
          <wp:docPr id="1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1" r="121"/>
                  <a:stretch>
                    <a:fillRect/>
                  </a:stretch>
                </pic:blipFill>
                <pic:spPr>
                  <a:xfrm>
                    <a:off x="0" y="0"/>
                    <a:ext cx="5396230" cy="1190691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AD4"/>
    <w:rsid w:val="00020568"/>
    <w:rsid w:val="00024C2A"/>
    <w:rsid w:val="00027061"/>
    <w:rsid w:val="000B794F"/>
    <w:rsid w:val="0018407F"/>
    <w:rsid w:val="00221B6A"/>
    <w:rsid w:val="0049433D"/>
    <w:rsid w:val="004B20D2"/>
    <w:rsid w:val="004C597C"/>
    <w:rsid w:val="004D2AD4"/>
    <w:rsid w:val="00520D5A"/>
    <w:rsid w:val="00576FB0"/>
    <w:rsid w:val="005A6DF3"/>
    <w:rsid w:val="006D191A"/>
    <w:rsid w:val="007164D3"/>
    <w:rsid w:val="00770755"/>
    <w:rsid w:val="007C58E3"/>
    <w:rsid w:val="007D429B"/>
    <w:rsid w:val="0081696D"/>
    <w:rsid w:val="00855066"/>
    <w:rsid w:val="008937B0"/>
    <w:rsid w:val="008B32A1"/>
    <w:rsid w:val="009125F5"/>
    <w:rsid w:val="00926D9A"/>
    <w:rsid w:val="009A103E"/>
    <w:rsid w:val="009C539B"/>
    <w:rsid w:val="00A56EE6"/>
    <w:rsid w:val="00B00015"/>
    <w:rsid w:val="00B0171F"/>
    <w:rsid w:val="00B061CA"/>
    <w:rsid w:val="00B21B72"/>
    <w:rsid w:val="00B86F17"/>
    <w:rsid w:val="00BC7931"/>
    <w:rsid w:val="00BF2EE6"/>
    <w:rsid w:val="00BF564B"/>
    <w:rsid w:val="00CB58B5"/>
    <w:rsid w:val="00D3023E"/>
    <w:rsid w:val="00DD3C66"/>
    <w:rsid w:val="00E0363A"/>
    <w:rsid w:val="00E353C8"/>
    <w:rsid w:val="00EF34E1"/>
    <w:rsid w:val="00F52CE5"/>
    <w:rsid w:val="00F856AD"/>
    <w:rsid w:val="00F95F75"/>
    <w:rsid w:val="00FA6733"/>
    <w:rsid w:val="00FB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22345"/>
  <w15:chartTrackingRefBased/>
  <w15:docId w15:val="{F4BC9D56-E82C-F64F-A830-BBBBFE266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8937B0"/>
    <w:pPr>
      <w:keepNext/>
      <w:keepLines/>
      <w:spacing w:before="320" w:after="80" w:line="276" w:lineRule="auto"/>
      <w:outlineLvl w:val="2"/>
    </w:pPr>
    <w:rPr>
      <w:rFonts w:ascii="Arial" w:eastAsia="Arial" w:hAnsi="Arial" w:cs="Arial"/>
      <w:color w:val="434343"/>
      <w:kern w:val="0"/>
      <w:sz w:val="28"/>
      <w:szCs w:val="28"/>
      <w:lang w:val="es" w:eastAsia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D2AD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D2AD4"/>
  </w:style>
  <w:style w:type="paragraph" w:styleId="Piedepgina">
    <w:name w:val="footer"/>
    <w:basedOn w:val="Normal"/>
    <w:link w:val="PiedepginaCar"/>
    <w:uiPriority w:val="99"/>
    <w:unhideWhenUsed/>
    <w:rsid w:val="004D2AD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D2AD4"/>
  </w:style>
  <w:style w:type="paragraph" w:styleId="NormalWeb">
    <w:name w:val="Normal (Web)"/>
    <w:basedOn w:val="Normal"/>
    <w:uiPriority w:val="99"/>
    <w:semiHidden/>
    <w:unhideWhenUsed/>
    <w:rsid w:val="004D2AD4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s-ES_tradnl"/>
      <w14:ligatures w14:val="none"/>
    </w:rPr>
  </w:style>
  <w:style w:type="character" w:styleId="Refdecomentario">
    <w:name w:val="annotation reference"/>
    <w:basedOn w:val="Fuentedeprrafopredeter"/>
    <w:uiPriority w:val="99"/>
    <w:semiHidden/>
    <w:unhideWhenUsed/>
    <w:rsid w:val="007D429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D429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D429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D429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D429B"/>
    <w:rPr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520D5A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520D5A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520D5A"/>
    <w:rPr>
      <w:color w:val="954F72" w:themeColor="followedHyperlink"/>
      <w:u w:val="single"/>
    </w:rPr>
  </w:style>
  <w:style w:type="paragraph" w:styleId="Revisin">
    <w:name w:val="Revision"/>
    <w:hidden/>
    <w:uiPriority w:val="99"/>
    <w:semiHidden/>
    <w:rsid w:val="00770755"/>
  </w:style>
  <w:style w:type="table" w:styleId="Tablaconcuadrcula">
    <w:name w:val="Table Grid"/>
    <w:basedOn w:val="Tablanormal"/>
    <w:uiPriority w:val="39"/>
    <w:rsid w:val="00E036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76FB0"/>
    <w:pPr>
      <w:autoSpaceDE w:val="0"/>
      <w:autoSpaceDN w:val="0"/>
      <w:adjustRightInd w:val="0"/>
    </w:pPr>
    <w:rPr>
      <w:rFonts w:ascii="Calibri" w:hAnsi="Calibri" w:cs="Calibri"/>
      <w:color w:val="000000"/>
      <w:kern w:val="0"/>
    </w:rPr>
  </w:style>
  <w:style w:type="character" w:customStyle="1" w:styleId="Ttulo3Car">
    <w:name w:val="Título 3 Car"/>
    <w:basedOn w:val="Fuentedeprrafopredeter"/>
    <w:link w:val="Ttulo3"/>
    <w:uiPriority w:val="9"/>
    <w:rsid w:val="008937B0"/>
    <w:rPr>
      <w:rFonts w:ascii="Arial" w:eastAsia="Arial" w:hAnsi="Arial" w:cs="Arial"/>
      <w:color w:val="434343"/>
      <w:kern w:val="0"/>
      <w:sz w:val="28"/>
      <w:szCs w:val="28"/>
      <w:lang w:val="es"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25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41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5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4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7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1deRRI0rKC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3E2A5A-BBD2-4F19-B152-0C654DD3B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469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Bertrand</cp:lastModifiedBy>
  <cp:revision>4</cp:revision>
  <cp:lastPrinted>2025-02-20T10:34:00Z</cp:lastPrinted>
  <dcterms:created xsi:type="dcterms:W3CDTF">2025-09-03T10:16:00Z</dcterms:created>
  <dcterms:modified xsi:type="dcterms:W3CDTF">2025-09-03T10:44:00Z</dcterms:modified>
</cp:coreProperties>
</file>